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49B" w:rsidRDefault="00046A03">
      <w:pPr>
        <w:pStyle w:val="Heading4"/>
        <w:ind w:firstLine="0"/>
        <w:jc w:val="center"/>
        <w:rPr>
          <w:lang w:val="pt-BR"/>
        </w:rPr>
      </w:pPr>
      <w:r>
        <w:rPr>
          <w:lang w:val="pt-BR"/>
        </w:rPr>
        <w:t>PROGRAM PREDAVANJA</w:t>
      </w:r>
      <w:r w:rsidR="00D94E1E">
        <w:rPr>
          <w:lang w:val="pt-BR"/>
        </w:rPr>
        <w:t xml:space="preserve"> IZ PREDMETA </w:t>
      </w:r>
      <w:r w:rsidR="00D94E1E">
        <w:rPr>
          <w:lang w:val="sr-Latn-RS"/>
        </w:rPr>
        <w:t>„</w:t>
      </w:r>
      <w:r w:rsidR="00D94E1E">
        <w:rPr>
          <w:lang w:val="pt-BR"/>
        </w:rPr>
        <w:t>ISHRANA 1”</w:t>
      </w:r>
      <w:r>
        <w:rPr>
          <w:lang w:val="pt-BR"/>
        </w:rPr>
        <w:t xml:space="preserve"> ZA STUDENTE VETERINARSKE MEDICINE U ZIMSKOM SEMESTRU 2024/2025 GOD.</w:t>
      </w:r>
    </w:p>
    <w:p w:rsidR="0052149B" w:rsidRDefault="0052149B">
      <w:pPr>
        <w:pStyle w:val="EndnoteText"/>
        <w:rPr>
          <w:rFonts w:ascii="Tahoma" w:hAnsi="Tahoma" w:cs="Tahoma"/>
          <w:lang w:val="pt-BR"/>
        </w:rPr>
      </w:pPr>
    </w:p>
    <w:tbl>
      <w:tblPr>
        <w:tblW w:w="10113" w:type="dxa"/>
        <w:jc w:val="center"/>
        <w:tblLook w:val="0000" w:firstRow="0" w:lastRow="0" w:firstColumn="0" w:lastColumn="0" w:noHBand="0" w:noVBand="0"/>
      </w:tblPr>
      <w:tblGrid>
        <w:gridCol w:w="1131"/>
        <w:gridCol w:w="5838"/>
        <w:gridCol w:w="326"/>
        <w:gridCol w:w="2818"/>
      </w:tblGrid>
      <w:tr w:rsidR="0052149B">
        <w:trPr>
          <w:trHeight w:val="21"/>
          <w:jc w:val="center"/>
        </w:trPr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pStyle w:val="Heading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Datum</w:t>
            </w:r>
          </w:p>
        </w:tc>
        <w:tc>
          <w:tcPr>
            <w:tcW w:w="59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Metodska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jedinica</w:t>
            </w:r>
            <w:proofErr w:type="spellEnd"/>
          </w:p>
        </w:tc>
        <w:tc>
          <w:tcPr>
            <w:tcW w:w="236" w:type="dxa"/>
            <w:tcBorders>
              <w:top w:val="single" w:sz="12" w:space="0" w:color="000000"/>
              <w:bottom w:val="single" w:sz="6" w:space="0" w:color="000000"/>
            </w:tcBorders>
          </w:tcPr>
          <w:p w:rsidR="0052149B" w:rsidRDefault="0052149B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4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52149B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52149B">
        <w:trPr>
          <w:jc w:val="center"/>
        </w:trPr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30. 09.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Predmet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nauke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o </w:t>
            </w:r>
            <w:proofErr w:type="spellStart"/>
            <w:r>
              <w:rPr>
                <w:rFonts w:ascii="Tahoma" w:hAnsi="Tahoma" w:cs="Tahoma"/>
                <w:sz w:val="20"/>
              </w:rPr>
              <w:t>ishrani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Sastav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životinjskog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tela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stočne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Proteini</w:t>
            </w:r>
            <w:proofErr w:type="spellEnd"/>
            <w:r>
              <w:rPr>
                <w:rFonts w:ascii="Tahoma" w:hAnsi="Tahoma" w:cs="Tahoma"/>
                <w:sz w:val="20"/>
              </w:rPr>
              <w:t>. NPN.</w:t>
            </w:r>
          </w:p>
        </w:tc>
        <w:tc>
          <w:tcPr>
            <w:tcW w:w="236" w:type="dxa"/>
            <w:tcBorders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Dragan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Šefer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03. 10.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Ugljeni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hidrati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Lipidi</w:t>
            </w:r>
            <w:proofErr w:type="spellEnd"/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07. 10.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Vitamini. Podela.</w:t>
            </w:r>
          </w:p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Vitamini rastvorljivi u mastima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de-DE"/>
              </w:rPr>
              <w:t>Prof. dr Radmila Marković</w:t>
            </w:r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10. 10.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Vitamini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rastvorljivi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</w:rPr>
              <w:t>vodi</w:t>
            </w:r>
            <w:proofErr w:type="spellEnd"/>
          </w:p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Radmila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Marković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14. 10.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2021.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Mineralne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materije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Makroelementi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17. 10.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Mikroelementi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21. 10.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Značaj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vode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 </w:t>
            </w:r>
            <w:proofErr w:type="spellStart"/>
            <w:r>
              <w:rPr>
                <w:rFonts w:ascii="Tahoma" w:hAnsi="Tahoma" w:cs="Tahoma"/>
                <w:sz w:val="20"/>
              </w:rPr>
              <w:t>ishrani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Ocenjivanje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hranljive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vrednosti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prema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hemijskom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sastavu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Ocenjivanje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hranljive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vrednosti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prema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svarljivosti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Prof. dr Stamen Radulović</w:t>
            </w:r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24. 10.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Bilans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materije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Bilans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energije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Produktivna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Biološka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vrednost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hrane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Jedinice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hranljive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vredno</w:t>
            </w:r>
            <w:proofErr w:type="spellEnd"/>
            <w:r>
              <w:rPr>
                <w:rFonts w:ascii="Tahoma" w:hAnsi="Tahoma" w:cs="Tahoma"/>
                <w:sz w:val="20"/>
                <w:lang w:val="nl-NL"/>
              </w:rPr>
              <w:t xml:space="preserve">sti hrane. </w:t>
            </w:r>
            <w:r>
              <w:rPr>
                <w:rFonts w:ascii="Tahoma" w:hAnsi="Tahoma" w:cs="Tahoma"/>
                <w:sz w:val="20"/>
              </w:rPr>
              <w:t>BE, USS, ME, NE, SJ, OJ, JJ.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Trailović</w:t>
            </w:r>
            <w:proofErr w:type="spellEnd"/>
          </w:p>
        </w:tc>
        <w:bookmarkStart w:id="0" w:name="_GoBack"/>
        <w:bookmarkEnd w:id="0"/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28. 10.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Stočna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Definicija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klasifikacija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Faktori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kvaliteta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Zelena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Travnjaci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pašnjaci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livide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Zeleni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konvejer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Branko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Petrujkic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31. 10.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Suva gruba hraniva. Seno. Tehnike spremanja sena.</w:t>
            </w:r>
          </w:p>
          <w:p w:rsidR="0052149B" w:rsidRDefault="00046A03">
            <w:pPr>
              <w:pStyle w:val="EndnoteText"/>
              <w:rPr>
                <w:rFonts w:ascii="Tahoma" w:hAnsi="Tahoma" w:cs="Tahoma"/>
                <w:lang w:val="pt-BR"/>
              </w:rPr>
            </w:pPr>
            <w:r>
              <w:rPr>
                <w:rFonts w:ascii="Tahoma" w:hAnsi="Tahoma" w:cs="Tahoma"/>
                <w:lang w:val="pt-BR"/>
              </w:rPr>
              <w:t>Slama pleva, mahune, ljuske, lisnik.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Radmila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Markovic</w:t>
            </w:r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04. 11.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Silaža. Hemija siliranja.Dodaci i konzervansi.</w:t>
            </w:r>
          </w:p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Silaža u ishrani. Senaža. Korenasto-krtolasta hraniva.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Dragan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Šefer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07. 11.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 xml:space="preserve">Zrno žita. Zrno leptirnjača. Semenje uljarica. </w:t>
            </w:r>
            <w:proofErr w:type="spellStart"/>
            <w:r>
              <w:rPr>
                <w:rFonts w:ascii="Tahoma" w:hAnsi="Tahoma" w:cs="Tahoma"/>
                <w:sz w:val="20"/>
              </w:rPr>
              <w:t>Plodovi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drveća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Trailovic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b/>
                <w:bCs/>
                <w:i/>
                <w:sz w:val="20"/>
              </w:rPr>
              <w:t>*</w:t>
            </w:r>
            <w:r>
              <w:rPr>
                <w:rFonts w:ascii="Tahoma" w:hAnsi="Tahoma" w:cs="Tahoma"/>
                <w:i/>
                <w:sz w:val="20"/>
              </w:rPr>
              <w:t>11.11.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Sporedni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proizvodi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mlinske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industrije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industrije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ulja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Sporedni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proizvodi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industije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šećera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alkohola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piva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skroba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Branko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Petrujkić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14. 11.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Hraniva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animalnog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porekla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Kvasci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Branko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Petrujkić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18. 11. 2024.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Mineralna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hraniva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Dodaci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stočnoj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h</w:t>
            </w:r>
            <w:r>
              <w:rPr>
                <w:rFonts w:ascii="Tahoma" w:hAnsi="Tahoma" w:cs="Tahoma"/>
                <w:sz w:val="20"/>
                <w:lang w:val="pt-BR"/>
              </w:rPr>
              <w:t>rani.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Šefer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Dragan</w:t>
            </w:r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21. 11.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sr-Latn-CS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Krmne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smeše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Radmila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Marković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25. 11.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Pripremanje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konzervisanje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hrane</w:t>
            </w:r>
            <w:proofErr w:type="spellEnd"/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Kvarenje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škodljivost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stočne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hrane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52149B" w:rsidRDefault="00046A03">
            <w:pPr>
              <w:rPr>
                <w:rFonts w:ascii="Tahoma" w:hAnsi="Tahoma" w:cs="Tahoma"/>
                <w:sz w:val="20"/>
                <w:lang w:val="nl-NL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Fizički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</w:rPr>
              <w:t>hemijski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biološki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faktori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Bak</w:t>
            </w:r>
            <w:proofErr w:type="spellEnd"/>
            <w:r>
              <w:rPr>
                <w:rFonts w:ascii="Tahoma" w:hAnsi="Tahoma" w:cs="Tahoma"/>
                <w:sz w:val="20"/>
                <w:lang w:val="nl-NL"/>
              </w:rPr>
              <w:t>terije hrane</w:t>
            </w:r>
          </w:p>
        </w:tc>
        <w:tc>
          <w:tcPr>
            <w:tcW w:w="236" w:type="dxa"/>
            <w:tcBorders>
              <w:top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Radmila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Marković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28. 11.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Plesni</w:t>
            </w:r>
            <w:proofErr w:type="spellEnd"/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Stamen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Radulović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02. 12.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Mikotoksini</w:t>
            </w:r>
            <w:proofErr w:type="spellEnd"/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Jelena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Nedeljković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Trailović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05. 12.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Održavanje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života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ishrana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Potrebe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za </w:t>
            </w:r>
            <w:proofErr w:type="spellStart"/>
            <w:r>
              <w:rPr>
                <w:rFonts w:ascii="Tahoma" w:hAnsi="Tahoma" w:cs="Tahoma"/>
                <w:sz w:val="20"/>
              </w:rPr>
              <w:t>održavanje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život</w:t>
            </w:r>
            <w:proofErr w:type="spellEnd"/>
            <w:r>
              <w:rPr>
                <w:rFonts w:ascii="Tahoma" w:hAnsi="Tahoma" w:cs="Tahoma"/>
                <w:sz w:val="20"/>
                <w:lang w:val="pt-BR"/>
              </w:rPr>
              <w:t>a.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Stamen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Radulovic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09. 12.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Laktacija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ishrana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Potrebe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za </w:t>
            </w:r>
            <w:proofErr w:type="spellStart"/>
            <w:r>
              <w:rPr>
                <w:rFonts w:ascii="Tahoma" w:hAnsi="Tahoma" w:cs="Tahoma"/>
                <w:sz w:val="20"/>
              </w:rPr>
              <w:t>laktaciju</w:t>
            </w:r>
            <w:proofErr w:type="spellEnd"/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Branko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Petrujkić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12. 12.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Reprodukcija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  <w:lang w:val="pt-BR"/>
              </w:rPr>
              <w:t>ishrana Potrebe za graviditet.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  <w:lang w:val="pt-BR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Stamen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Radulović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16.12.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  <w:lang w:val="pt-BR"/>
              </w:rPr>
              <w:t>Rastenje i ishrana. Potrebe za rastenje.</w:t>
            </w: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Tov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ishrana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Potrebe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za tov.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Stamen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Radulović</w:t>
            </w:r>
            <w:proofErr w:type="spellEnd"/>
          </w:p>
        </w:tc>
      </w:tr>
      <w:tr w:rsidR="0052149B">
        <w:trPr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19.12.</w:t>
            </w:r>
          </w:p>
          <w:p w:rsidR="0052149B" w:rsidRDefault="00046A03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2024.</w:t>
            </w: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 </w:t>
            </w:r>
            <w:proofErr w:type="spellStart"/>
            <w:r>
              <w:rPr>
                <w:rFonts w:ascii="Tahoma" w:hAnsi="Tahoma" w:cs="Tahoma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ishrana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0"/>
              </w:rPr>
              <w:t>Potrebe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za rad.</w:t>
            </w:r>
          </w:p>
          <w:p w:rsidR="0052149B" w:rsidRDefault="00046A03">
            <w:pPr>
              <w:pStyle w:val="EndnoteTex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Rad </w:t>
            </w:r>
            <w:proofErr w:type="spellStart"/>
            <w:r>
              <w:rPr>
                <w:rFonts w:ascii="Tahoma" w:hAnsi="Tahoma" w:cs="Tahoma"/>
              </w:rPr>
              <w:t>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ishrana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proofErr w:type="spellStart"/>
            <w:r>
              <w:rPr>
                <w:rFonts w:ascii="Tahoma" w:hAnsi="Tahoma" w:cs="Tahoma"/>
              </w:rPr>
              <w:t>Potrebe</w:t>
            </w:r>
            <w:proofErr w:type="spellEnd"/>
            <w:r>
              <w:rPr>
                <w:rFonts w:ascii="Tahoma" w:hAnsi="Tahoma" w:cs="Tahoma"/>
              </w:rPr>
              <w:t xml:space="preserve"> za rad.</w:t>
            </w:r>
          </w:p>
        </w:tc>
        <w:tc>
          <w:tcPr>
            <w:tcW w:w="236" w:type="dxa"/>
            <w:tcBorders>
              <w:top w:val="single" w:sz="6" w:space="0" w:color="000000"/>
              <w:bottom w:val="single" w:sz="6" w:space="0" w:color="000000"/>
            </w:tcBorders>
          </w:tcPr>
          <w:p w:rsidR="0052149B" w:rsidRDefault="0052149B">
            <w:pPr>
              <w:rPr>
                <w:rFonts w:ascii="Tahoma" w:hAnsi="Tahoma" w:cs="Tahoma"/>
                <w:sz w:val="20"/>
              </w:rPr>
            </w:pPr>
          </w:p>
          <w:p w:rsidR="0052149B" w:rsidRDefault="00046A03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149B" w:rsidRDefault="00046A0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Radmila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Marković</w:t>
            </w:r>
            <w:proofErr w:type="spellEnd"/>
          </w:p>
        </w:tc>
      </w:tr>
    </w:tbl>
    <w:p w:rsidR="0052149B" w:rsidRDefault="0052149B">
      <w:pPr>
        <w:rPr>
          <w:rFonts w:cs="Arial"/>
          <w:szCs w:val="24"/>
        </w:rPr>
      </w:pPr>
    </w:p>
    <w:tbl>
      <w:tblPr>
        <w:tblStyle w:val="TableGrid"/>
        <w:tblpPr w:leftFromText="180" w:rightFromText="180" w:vertAnchor="text" w:horzAnchor="margin" w:tblpY="1"/>
        <w:tblOverlap w:val="never"/>
        <w:tblW w:w="10388" w:type="dxa"/>
        <w:tblLook w:val="01E0" w:firstRow="1" w:lastRow="1" w:firstColumn="1" w:lastColumn="1" w:noHBand="0" w:noVBand="0"/>
      </w:tblPr>
      <w:tblGrid>
        <w:gridCol w:w="644"/>
        <w:gridCol w:w="4144"/>
        <w:gridCol w:w="3780"/>
        <w:gridCol w:w="1820"/>
      </w:tblGrid>
      <w:tr w:rsidR="0052149B">
        <w:trPr>
          <w:trHeight w:val="235"/>
        </w:trPr>
        <w:tc>
          <w:tcPr>
            <w:tcW w:w="10388" w:type="dxa"/>
            <w:gridSpan w:val="4"/>
          </w:tcPr>
          <w:p w:rsidR="0052149B" w:rsidRDefault="00046A03">
            <w:pPr>
              <w:spacing w:line="360" w:lineRule="auto"/>
              <w:jc w:val="center"/>
              <w:rPr>
                <w:rFonts w:ascii="Aptos Narrow" w:hAnsi="Aptos Narrow" w:cs="Arial"/>
                <w:b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b/>
                <w:szCs w:val="24"/>
                <w:lang w:val="sr-Cyrl-CS" w:eastAsia="sr-Cyrl-CS"/>
              </w:rPr>
              <w:t xml:space="preserve">Raspored </w:t>
            </w:r>
            <w:r>
              <w:rPr>
                <w:rFonts w:ascii="Aptos Narrow" w:hAnsi="Aptos Narrow" w:cs="Arial"/>
                <w:b/>
                <w:szCs w:val="24"/>
                <w:lang w:val="sr-Latn-CS" w:eastAsia="sr-Cyrl-CS"/>
              </w:rPr>
              <w:t>vežbi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b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b/>
                <w:szCs w:val="24"/>
                <w:lang w:val="sr-Cyrl-CS" w:eastAsia="sr-Cyrl-CS"/>
              </w:rPr>
              <w:t>No.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b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b/>
                <w:szCs w:val="24"/>
                <w:lang w:val="sr-Cyrl-CS" w:eastAsia="sr-Cyrl-CS"/>
              </w:rPr>
              <w:t>Naziv metodske jedinice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b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b/>
                <w:szCs w:val="24"/>
                <w:lang w:val="sr-Cyrl-CS" w:eastAsia="sr-Cyrl-CS"/>
              </w:rPr>
              <w:t>Nastavnik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b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b/>
                <w:szCs w:val="24"/>
                <w:lang w:val="sr-Cyrl-CS" w:eastAsia="sr-Cyrl-CS"/>
              </w:rPr>
              <w:t>Datum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1*.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Uzimanje pakovanje i slanje uzoraka stočne hrane za analizu. Metode hemijske analize.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Stamen Radulović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07.10.2024.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08.10.2024.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Weende postipak (vlaga, pepeo, masti, proteini, celuloza, BEM)</w:t>
            </w:r>
          </w:p>
        </w:tc>
        <w:tc>
          <w:tcPr>
            <w:tcW w:w="3780" w:type="dxa"/>
          </w:tcPr>
          <w:p w:rsidR="0006556A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Prof. 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>d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>r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 Dragan Šefer 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Prof. 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>d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>r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 Radmila Marković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14.10.2024.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15.10.2024.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3.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Skrobni ekvivalent (teorijski deo) (praktični deo)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Stamen Radulović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21.10.2024.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22.10.2024.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4.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Poznavanje hraniva : kabasta hraniva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Dr Dejan Perić 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color w:val="FF0000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Prof. dr Branko Petrujkić 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28.10.2024.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29.10.2024.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5*.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Higijenska ocena hraniva : seno, silaža i senaža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Dragan Šefer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04.11.2024.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05.11.2024.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6.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Poznavanje hraniva: zrnasta hraniva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 dr. Jelena Nedeljković Trailović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Radmila Marković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b/>
                <w:bCs/>
                <w:szCs w:val="24"/>
                <w:lang w:val="sr-Latn-CS" w:eastAsia="sr-Cyrl-CS"/>
              </w:rPr>
              <w:t>*</w:t>
            </w:r>
            <w:r>
              <w:rPr>
                <w:rFonts w:ascii="Aptos Narrow" w:hAnsi="Aptos Narrow" w:cs="Arial"/>
                <w:szCs w:val="24"/>
                <w:lang w:val="sr-Latn-CS" w:eastAsia="sr-Cyrl-CS"/>
              </w:rPr>
              <w:t>11.11.2024.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12.11.2024.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7*.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 xml:space="preserve">Higijenska ocena hraniva : zrnasta hraniva 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Dragan Šefer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18.11.2024.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19.11.2024.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8.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Poznavanje hraniva : sporedni proizvodi prehrambene industrije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Branko Petrujkić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Radmila Marković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25.11.2024.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26.11.2024.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9*.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Higijenska ocena :  sporedni proizvodi prehrambene industrije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Stamen Radulović</w:t>
            </w:r>
          </w:p>
          <w:p w:rsidR="0052149B" w:rsidRDefault="0006556A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Dragan Šefer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02.12.2024.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03.12.2024.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10.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Poznavanje hraniva : animalna hraniva, mineralna hraniva i aditivi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Stamen Radulović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09.12.2024.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10.12.2024.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11*.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Higijenska ocena : animalna hraniva, mineralna hraniva i aditivi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 dr. Jelena Nedeljković Trailović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Branko Petrujkić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16.12.2024.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17.12.2024.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12.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Poznavanje hraniva : krmne smeše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Higijenska ocena hraniva . krmne smeše</w:t>
            </w:r>
          </w:p>
        </w:tc>
        <w:tc>
          <w:tcPr>
            <w:tcW w:w="378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Prof. dr Branko Petrujkić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Dr Dejan Perić</w:t>
            </w:r>
          </w:p>
        </w:tc>
        <w:tc>
          <w:tcPr>
            <w:tcW w:w="1820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23.12.2024.</w:t>
            </w:r>
          </w:p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24.12.2024.</w:t>
            </w: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13.</w:t>
            </w:r>
          </w:p>
        </w:tc>
        <w:tc>
          <w:tcPr>
            <w:tcW w:w="4144" w:type="dxa"/>
          </w:tcPr>
          <w:p w:rsidR="0052149B" w:rsidRDefault="00046A03">
            <w:pPr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KOLOKVIJUM</w:t>
            </w:r>
          </w:p>
        </w:tc>
        <w:tc>
          <w:tcPr>
            <w:tcW w:w="3780" w:type="dxa"/>
          </w:tcPr>
          <w:p w:rsidR="0052149B" w:rsidRDefault="0052149B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</w:p>
        </w:tc>
        <w:tc>
          <w:tcPr>
            <w:tcW w:w="1820" w:type="dxa"/>
          </w:tcPr>
          <w:p w:rsidR="0052149B" w:rsidRDefault="0052149B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</w:p>
        </w:tc>
      </w:tr>
      <w:tr w:rsidR="0052149B">
        <w:trPr>
          <w:trHeight w:val="235"/>
        </w:trPr>
        <w:tc>
          <w:tcPr>
            <w:tcW w:w="644" w:type="dxa"/>
          </w:tcPr>
          <w:p w:rsidR="0052149B" w:rsidRDefault="00046A03">
            <w:pPr>
              <w:tabs>
                <w:tab w:val="left" w:pos="0"/>
              </w:tabs>
              <w:spacing w:line="360" w:lineRule="auto"/>
              <w:rPr>
                <w:rFonts w:ascii="Aptos Narrow" w:hAnsi="Aptos Narrow" w:cs="Arial"/>
                <w:szCs w:val="24"/>
                <w:lang w:val="sr-Latn-CS" w:eastAsia="sr-Cyrl-CS"/>
              </w:rPr>
            </w:pPr>
            <w:r>
              <w:rPr>
                <w:rFonts w:ascii="Aptos Narrow" w:hAnsi="Aptos Narrow" w:cs="Arial"/>
                <w:szCs w:val="24"/>
                <w:lang w:val="sr-Latn-CS" w:eastAsia="sr-Cyrl-CS"/>
              </w:rPr>
              <w:t>14.</w:t>
            </w:r>
          </w:p>
        </w:tc>
        <w:tc>
          <w:tcPr>
            <w:tcW w:w="4144" w:type="dxa"/>
          </w:tcPr>
          <w:p w:rsidR="0052149B" w:rsidRDefault="0052149B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</w:p>
        </w:tc>
        <w:tc>
          <w:tcPr>
            <w:tcW w:w="3780" w:type="dxa"/>
          </w:tcPr>
          <w:p w:rsidR="0052149B" w:rsidRDefault="0052149B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</w:p>
        </w:tc>
        <w:tc>
          <w:tcPr>
            <w:tcW w:w="1820" w:type="dxa"/>
          </w:tcPr>
          <w:p w:rsidR="0052149B" w:rsidRDefault="0052149B">
            <w:pPr>
              <w:spacing w:line="360" w:lineRule="auto"/>
              <w:rPr>
                <w:rFonts w:ascii="Aptos Narrow" w:hAnsi="Aptos Narrow" w:cs="Arial"/>
                <w:szCs w:val="24"/>
                <w:lang w:val="sr-Cyrl-CS" w:eastAsia="sr-Cyrl-CS"/>
              </w:rPr>
            </w:pPr>
          </w:p>
        </w:tc>
      </w:tr>
    </w:tbl>
    <w:p w:rsidR="0052149B" w:rsidRDefault="0052149B">
      <w:pPr>
        <w:rPr>
          <w:rFonts w:cs="Arial"/>
          <w:szCs w:val="24"/>
        </w:rPr>
      </w:pPr>
    </w:p>
    <w:p w:rsidR="0052149B" w:rsidRDefault="0052149B"/>
    <w:sectPr w:rsidR="0052149B">
      <w:footerReference w:type="default" r:id="rId6"/>
      <w:pgSz w:w="11906" w:h="16838"/>
      <w:pgMar w:top="1417" w:right="1417" w:bottom="1417" w:left="1417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4C8" w:rsidRDefault="00AB14C8">
      <w:r>
        <w:separator/>
      </w:r>
    </w:p>
  </w:endnote>
  <w:endnote w:type="continuationSeparator" w:id="0">
    <w:p w:rsidR="00AB14C8" w:rsidRDefault="00AB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altName w:val="Calibri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49B" w:rsidRDefault="00046A03">
    <w:pPr>
      <w:pStyle w:val="Footer"/>
    </w:pPr>
    <w:r>
      <w:t xml:space="preserve">* 11. </w:t>
    </w:r>
    <w:proofErr w:type="spellStart"/>
    <w:r>
      <w:t>novembar</w:t>
    </w:r>
    <w:proofErr w:type="spellEnd"/>
    <w:r>
      <w:t xml:space="preserve"> je </w:t>
    </w:r>
    <w:proofErr w:type="spellStart"/>
    <w:r>
      <w:t>Državni</w:t>
    </w:r>
    <w:proofErr w:type="spellEnd"/>
    <w:r>
      <w:t xml:space="preserve"> </w:t>
    </w:r>
    <w:proofErr w:type="spellStart"/>
    <w:r>
      <w:t>praznik</w:t>
    </w:r>
    <w:proofErr w:type="spellEnd"/>
    <w:r>
      <w:t xml:space="preserve"> </w:t>
    </w:r>
    <w:proofErr w:type="spellStart"/>
    <w:r>
      <w:t>pa</w:t>
    </w:r>
    <w:proofErr w:type="spellEnd"/>
    <w:r>
      <w:t xml:space="preserve"> </w:t>
    </w:r>
    <w:proofErr w:type="spellStart"/>
    <w:r>
      <w:t>će</w:t>
    </w:r>
    <w:proofErr w:type="spellEnd"/>
    <w:r>
      <w:t xml:space="preserve"> </w:t>
    </w:r>
    <w:proofErr w:type="spellStart"/>
    <w:r>
      <w:t>nastava</w:t>
    </w:r>
    <w:proofErr w:type="spellEnd"/>
    <w:r>
      <w:t xml:space="preserve"> </w:t>
    </w:r>
    <w:proofErr w:type="spellStart"/>
    <w:r>
      <w:t>biti</w:t>
    </w:r>
    <w:proofErr w:type="spellEnd"/>
    <w:r>
      <w:t xml:space="preserve"> </w:t>
    </w:r>
    <w:proofErr w:type="spellStart"/>
    <w:r>
      <w:t>realizovana</w:t>
    </w:r>
    <w:proofErr w:type="spellEnd"/>
    <w:r>
      <w:t xml:space="preserve"> u </w:t>
    </w:r>
    <w:proofErr w:type="spellStart"/>
    <w:r>
      <w:t>novom</w:t>
    </w:r>
    <w:proofErr w:type="spellEnd"/>
    <w:r>
      <w:t xml:space="preserve"> </w:t>
    </w:r>
    <w:proofErr w:type="spellStart"/>
    <w:r>
      <w:t>terminu</w:t>
    </w:r>
    <w:proofErr w:type="spellEnd"/>
    <w:r>
      <w:t xml:space="preserve"> u </w:t>
    </w:r>
    <w:proofErr w:type="spellStart"/>
    <w:r>
      <w:t>dogovoru</w:t>
    </w:r>
    <w:proofErr w:type="spellEnd"/>
    <w:r>
      <w:t xml:space="preserve"> </w:t>
    </w:r>
    <w:proofErr w:type="spellStart"/>
    <w:r>
      <w:t>sa</w:t>
    </w:r>
    <w:proofErr w:type="spellEnd"/>
    <w:r>
      <w:t xml:space="preserve"> </w:t>
    </w:r>
    <w:proofErr w:type="spellStart"/>
    <w:r>
      <w:t>studentima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4C8" w:rsidRDefault="00AB14C8">
      <w:r>
        <w:separator/>
      </w:r>
    </w:p>
  </w:footnote>
  <w:footnote w:type="continuationSeparator" w:id="0">
    <w:p w:rsidR="00AB14C8" w:rsidRDefault="00AB1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49B"/>
    <w:rsid w:val="00046A03"/>
    <w:rsid w:val="0006556A"/>
    <w:rsid w:val="0052149B"/>
    <w:rsid w:val="0062064F"/>
    <w:rsid w:val="00AB14C8"/>
    <w:rsid w:val="00D9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DA78"/>
  <w15:docId w15:val="{D0738238-7167-425D-808E-13D5D141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Times New Roman" w:hAnsi="Arial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i/>
      <w:sz w:val="20"/>
    </w:rPr>
  </w:style>
  <w:style w:type="paragraph" w:styleId="Heading4">
    <w:name w:val="heading 4"/>
    <w:basedOn w:val="Normal"/>
    <w:next w:val="Normal"/>
    <w:qFormat/>
    <w:pPr>
      <w:keepNext/>
      <w:ind w:firstLine="720"/>
      <w:outlineLvl w:val="3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qFormat/>
    <w:rPr>
      <w:sz w:val="20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536"/>
        <w:tab w:val="right" w:pos="9072"/>
      </w:tabs>
    </w:pPr>
  </w:style>
  <w:style w:type="character" w:customStyle="1" w:styleId="Heading3Char">
    <w:name w:val="Heading 3 Char"/>
    <w:basedOn w:val="DefaultParagraphFont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Heading4Char">
    <w:name w:val="Heading 4 Char"/>
    <w:basedOn w:val="DefaultParagraphFont"/>
    <w:rPr>
      <w:rFonts w:ascii="Tahoma" w:eastAsia="Times New Roman" w:hAnsi="Tahoma" w:cs="Tahoma"/>
      <w:b/>
      <w:sz w:val="24"/>
      <w:szCs w:val="20"/>
      <w:lang w:val="en-US"/>
    </w:rPr>
  </w:style>
  <w:style w:type="character" w:customStyle="1" w:styleId="EndnoteTextChar">
    <w:name w:val="Endnote Text Char"/>
    <w:basedOn w:val="DefaultParagraphFont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Pr>
      <w:rFonts w:ascii="Times New Roman" w:eastAsia="Times New Roman" w:hAnsi="Times New Roman" w:cs="Times New Roman"/>
      <w:sz w:val="20"/>
      <w:szCs w:val="20"/>
      <w:lang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Times New Roman"/>
      </a:majorFont>
      <a:minorFont>
        <a:latin typeface="Arial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Sefer</dc:creator>
  <cp:keywords/>
  <dc:description/>
  <cp:lastModifiedBy>HP</cp:lastModifiedBy>
  <cp:revision>8</cp:revision>
  <cp:lastPrinted>2024-09-29T11:54:00Z</cp:lastPrinted>
  <dcterms:created xsi:type="dcterms:W3CDTF">2024-09-09T10:12:00Z</dcterms:created>
  <dcterms:modified xsi:type="dcterms:W3CDTF">2024-09-30T12:39:00Z</dcterms:modified>
</cp:coreProperties>
</file>